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0DB80" w14:textId="77777777" w:rsidR="00B30C3B" w:rsidRPr="00B30C3B" w:rsidRDefault="00B30C3B" w:rsidP="00B30C3B">
      <w:pPr>
        <w:spacing w:line="400" w:lineRule="exact"/>
        <w:ind w:left="90"/>
        <w:rPr>
          <w:rFonts w:ascii="メイリオ" w:eastAsia="メイリオ" w:hAnsi="メイリオ"/>
          <w:b/>
          <w:bCs/>
          <w:sz w:val="24"/>
          <w:szCs w:val="24"/>
        </w:rPr>
      </w:pPr>
      <w:r w:rsidRPr="00B30C3B">
        <w:rPr>
          <w:rFonts w:ascii="メイリオ" w:eastAsia="メイリオ" w:hAnsi="メイリオ"/>
          <w:b/>
          <w:bCs/>
          <w:sz w:val="24"/>
          <w:szCs w:val="24"/>
        </w:rPr>
        <w:t>事例4：職員間の見て見ぬふり</w:t>
      </w:r>
    </w:p>
    <w:p w14:paraId="27C197DE" w14:textId="77777777" w:rsidR="00B30C3B" w:rsidRPr="00B30C3B" w:rsidRDefault="00B30C3B" w:rsidP="00B30C3B">
      <w:pPr>
        <w:spacing w:line="400" w:lineRule="exact"/>
        <w:ind w:left="90"/>
        <w:rPr>
          <w:rFonts w:ascii="メイリオ" w:eastAsia="メイリオ" w:hAnsi="メイリオ"/>
          <w:b/>
          <w:bCs/>
          <w:sz w:val="24"/>
          <w:szCs w:val="24"/>
        </w:rPr>
      </w:pPr>
      <w:r w:rsidRPr="00B30C3B">
        <w:rPr>
          <w:rFonts w:ascii="メイリオ" w:eastAsia="メイリオ" w:hAnsi="メイリオ"/>
          <w:b/>
          <w:bCs/>
          <w:sz w:val="24"/>
          <w:szCs w:val="24"/>
        </w:rPr>
        <w:t>ある職員の関わりがいつも強いと感じているが、</w:t>
      </w:r>
    </w:p>
    <w:p w14:paraId="48EBD55F" w14:textId="77777777" w:rsidR="00B30C3B" w:rsidRPr="00B30C3B" w:rsidRDefault="00B30C3B" w:rsidP="00B30C3B">
      <w:pPr>
        <w:spacing w:line="400" w:lineRule="exact"/>
        <w:ind w:left="90"/>
        <w:rPr>
          <w:rFonts w:ascii="メイリオ" w:eastAsia="メイリオ" w:hAnsi="メイリオ"/>
          <w:b/>
          <w:bCs/>
          <w:sz w:val="24"/>
          <w:szCs w:val="24"/>
        </w:rPr>
      </w:pPr>
      <w:r w:rsidRPr="00B30C3B">
        <w:rPr>
          <w:rFonts w:ascii="メイリオ" w:eastAsia="メイリオ" w:hAnsi="メイリオ"/>
          <w:b/>
          <w:bCs/>
          <w:sz w:val="24"/>
          <w:szCs w:val="24"/>
        </w:rPr>
        <w:t>「あの先生はベテランだから」と誰も指摘しない。</w:t>
      </w:r>
    </w:p>
    <w:p w14:paraId="63E7B739" w14:textId="116B05CA" w:rsidR="00F336CA" w:rsidRPr="00F336CA" w:rsidRDefault="00F336CA" w:rsidP="00B30C3B">
      <w:pPr>
        <w:spacing w:line="400" w:lineRule="exact"/>
        <w:ind w:left="90"/>
        <w:rPr>
          <w:rFonts w:ascii="メイリオ" w:eastAsia="メイリオ" w:hAnsi="メイリオ"/>
          <w:sz w:val="24"/>
          <w:szCs w:val="24"/>
        </w:rPr>
      </w:pPr>
    </w:p>
    <w:p w14:paraId="2C5B3D6D" w14:textId="51C9DD1D" w:rsidR="00F336CA" w:rsidRDefault="00B30C3B" w:rsidP="00B30C3B">
      <w:pPr>
        <w:spacing w:line="400" w:lineRule="exact"/>
        <w:ind w:left="90"/>
        <w:rPr>
          <w:rFonts w:ascii="メイリオ" w:eastAsia="メイリオ" w:hAnsi="メイリオ"/>
          <w:sz w:val="24"/>
          <w:szCs w:val="24"/>
        </w:rPr>
      </w:pPr>
      <w:r>
        <w:rPr>
          <w:rFonts w:ascii="メイリオ" w:eastAsia="メイリオ" w:hAnsi="メイリオ"/>
          <w:noProof/>
          <w:sz w:val="24"/>
          <w:szCs w:val="24"/>
        </w:rPr>
        <w:drawing>
          <wp:anchor distT="0" distB="0" distL="114300" distR="114300" simplePos="0" relativeHeight="251659264" behindDoc="0" locked="0" layoutInCell="1" allowOverlap="1" wp14:anchorId="2603AB46" wp14:editId="5BAB666D">
            <wp:simplePos x="0" y="0"/>
            <wp:positionH relativeFrom="column">
              <wp:posOffset>3152775</wp:posOffset>
            </wp:positionH>
            <wp:positionV relativeFrom="paragraph">
              <wp:posOffset>7303</wp:posOffset>
            </wp:positionV>
            <wp:extent cx="3095625" cy="1727835"/>
            <wp:effectExtent l="0" t="0" r="9525" b="5715"/>
            <wp:wrapNone/>
            <wp:docPr id="198375254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752544" name="図 1983752544"/>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95625" cy="1727835"/>
                    </a:xfrm>
                    <a:prstGeom prst="rect">
                      <a:avLst/>
                    </a:prstGeom>
                  </pic:spPr>
                </pic:pic>
              </a:graphicData>
            </a:graphic>
          </wp:anchor>
        </w:drawing>
      </w:r>
      <w:r>
        <w:rPr>
          <w:rFonts w:ascii="メイリオ" w:eastAsia="メイリオ" w:hAnsi="メイリオ"/>
          <w:noProof/>
          <w:sz w:val="24"/>
          <w:szCs w:val="24"/>
        </w:rPr>
        <w:drawing>
          <wp:anchor distT="0" distB="0" distL="114300" distR="114300" simplePos="0" relativeHeight="251658240" behindDoc="0" locked="0" layoutInCell="1" allowOverlap="1" wp14:anchorId="5CD900AE" wp14:editId="039A90A3">
            <wp:simplePos x="0" y="0"/>
            <wp:positionH relativeFrom="column">
              <wp:posOffset>57150</wp:posOffset>
            </wp:positionH>
            <wp:positionV relativeFrom="paragraph">
              <wp:posOffset>8255</wp:posOffset>
            </wp:positionV>
            <wp:extent cx="3095625" cy="1727835"/>
            <wp:effectExtent l="0" t="0" r="9525" b="5715"/>
            <wp:wrapNone/>
            <wp:docPr id="137912058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120587" name="図 1379120587"/>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95625" cy="1727835"/>
                    </a:xfrm>
                    <a:prstGeom prst="rect">
                      <a:avLst/>
                    </a:prstGeom>
                  </pic:spPr>
                </pic:pic>
              </a:graphicData>
            </a:graphic>
            <wp14:sizeRelH relativeFrom="margin">
              <wp14:pctWidth>0</wp14:pctWidth>
            </wp14:sizeRelH>
            <wp14:sizeRelV relativeFrom="margin">
              <wp14:pctHeight>0</wp14:pctHeight>
            </wp14:sizeRelV>
          </wp:anchor>
        </w:drawing>
      </w:r>
    </w:p>
    <w:p w14:paraId="7C12D5B8" w14:textId="77777777" w:rsidR="00F336CA" w:rsidRDefault="00F336CA" w:rsidP="00B30C3B">
      <w:pPr>
        <w:spacing w:line="400" w:lineRule="exact"/>
        <w:ind w:left="90"/>
        <w:rPr>
          <w:rFonts w:ascii="メイリオ" w:eastAsia="メイリオ" w:hAnsi="メイリオ"/>
          <w:sz w:val="24"/>
          <w:szCs w:val="24"/>
        </w:rPr>
      </w:pPr>
    </w:p>
    <w:p w14:paraId="3A665097" w14:textId="77777777" w:rsidR="00F336CA" w:rsidRDefault="00F336CA" w:rsidP="00B30C3B">
      <w:pPr>
        <w:spacing w:line="400" w:lineRule="exact"/>
        <w:ind w:left="90"/>
        <w:rPr>
          <w:rFonts w:ascii="メイリオ" w:eastAsia="メイリオ" w:hAnsi="メイリオ"/>
          <w:sz w:val="24"/>
          <w:szCs w:val="24"/>
        </w:rPr>
      </w:pPr>
    </w:p>
    <w:p w14:paraId="4F7B2A29" w14:textId="77777777" w:rsidR="00F336CA" w:rsidRDefault="00F336CA" w:rsidP="00B30C3B">
      <w:pPr>
        <w:spacing w:line="400" w:lineRule="exact"/>
        <w:ind w:left="90"/>
        <w:rPr>
          <w:rFonts w:ascii="メイリオ" w:eastAsia="メイリオ" w:hAnsi="メイリオ"/>
          <w:sz w:val="24"/>
          <w:szCs w:val="24"/>
        </w:rPr>
      </w:pPr>
    </w:p>
    <w:p w14:paraId="6C9373D3" w14:textId="77777777" w:rsidR="00F336CA" w:rsidRDefault="00F336CA" w:rsidP="00B30C3B">
      <w:pPr>
        <w:spacing w:line="400" w:lineRule="exact"/>
        <w:ind w:left="90"/>
        <w:rPr>
          <w:rFonts w:ascii="メイリオ" w:eastAsia="メイリオ" w:hAnsi="メイリオ"/>
          <w:sz w:val="24"/>
          <w:szCs w:val="24"/>
        </w:rPr>
      </w:pPr>
    </w:p>
    <w:p w14:paraId="7D956D00" w14:textId="77777777" w:rsidR="00F336CA" w:rsidRDefault="00F336CA" w:rsidP="00B30C3B">
      <w:pPr>
        <w:spacing w:line="400" w:lineRule="exact"/>
        <w:ind w:left="90"/>
        <w:rPr>
          <w:rFonts w:ascii="メイリオ" w:eastAsia="メイリオ" w:hAnsi="メイリオ"/>
          <w:sz w:val="24"/>
          <w:szCs w:val="24"/>
        </w:rPr>
      </w:pPr>
    </w:p>
    <w:p w14:paraId="1C73A7D0" w14:textId="77777777" w:rsidR="00F336CA" w:rsidRDefault="00F336CA" w:rsidP="00B30C3B">
      <w:pPr>
        <w:spacing w:line="400" w:lineRule="exact"/>
        <w:ind w:left="90"/>
        <w:rPr>
          <w:rFonts w:ascii="メイリオ" w:eastAsia="メイリオ" w:hAnsi="メイリオ"/>
          <w:sz w:val="24"/>
          <w:szCs w:val="24"/>
        </w:rPr>
      </w:pPr>
    </w:p>
    <w:p w14:paraId="0DE14978" w14:textId="77777777" w:rsidR="00B30C3B" w:rsidRDefault="00B30C3B" w:rsidP="00B30C3B">
      <w:pPr>
        <w:spacing w:line="400" w:lineRule="exact"/>
        <w:ind w:left="90"/>
        <w:rPr>
          <w:rFonts w:ascii="メイリオ" w:eastAsia="メイリオ" w:hAnsi="メイリオ"/>
          <w:b/>
          <w:bCs/>
          <w:sz w:val="24"/>
          <w:szCs w:val="24"/>
        </w:rPr>
      </w:pPr>
    </w:p>
    <w:p w14:paraId="6AB9B342" w14:textId="7D3FA671" w:rsidR="00B30C3B" w:rsidRPr="00B30C3B" w:rsidRDefault="00B30C3B" w:rsidP="00B30C3B">
      <w:pPr>
        <w:spacing w:line="400" w:lineRule="exact"/>
        <w:ind w:left="90"/>
        <w:rPr>
          <w:rFonts w:ascii="メイリオ" w:eastAsia="メイリオ" w:hAnsi="メイリオ"/>
          <w:b/>
          <w:bCs/>
          <w:sz w:val="24"/>
          <w:szCs w:val="24"/>
        </w:rPr>
      </w:pPr>
      <w:r w:rsidRPr="00B30C3B">
        <w:rPr>
          <w:rFonts w:ascii="メイリオ" w:eastAsia="メイリオ" w:hAnsi="メイリオ"/>
          <w:b/>
          <w:bCs/>
          <w:sz w:val="24"/>
          <w:szCs w:val="24"/>
        </w:rPr>
        <w:t>①この事例は、虐待防止の観点から、どこが、なぜ問題なのか？</w:t>
      </w:r>
    </w:p>
    <w:p w14:paraId="711EE52F" w14:textId="77777777" w:rsidR="00B30C3B" w:rsidRPr="00B30C3B" w:rsidRDefault="00B30C3B" w:rsidP="00B30C3B">
      <w:pPr>
        <w:numPr>
          <w:ilvl w:val="0"/>
          <w:numId w:val="2"/>
        </w:numPr>
        <w:spacing w:line="400" w:lineRule="exact"/>
        <w:rPr>
          <w:rFonts w:ascii="メイリオ" w:eastAsia="メイリオ" w:hAnsi="メイリオ"/>
          <w:sz w:val="24"/>
          <w:szCs w:val="24"/>
        </w:rPr>
      </w:pPr>
      <w:r w:rsidRPr="00B30C3B">
        <w:rPr>
          <w:rFonts w:ascii="メイリオ" w:eastAsia="メイリオ" w:hAnsi="メイリオ"/>
          <w:b/>
          <w:bCs/>
          <w:sz w:val="24"/>
          <w:szCs w:val="24"/>
        </w:rPr>
        <w:t>ベテラン職員への指摘のしにくさ</w:t>
      </w:r>
      <w:r w:rsidRPr="00B30C3B">
        <w:rPr>
          <w:rFonts w:ascii="メイリオ" w:eastAsia="メイリオ" w:hAnsi="メイリオ"/>
          <w:sz w:val="24"/>
          <w:szCs w:val="24"/>
        </w:rPr>
        <w:t>: 経験豊富な職員や立場が上の職員（例：社長）が不適切な関わり方をしていても、他の職員が「見て見ぬふり」をしてしまい、指摘できない状況がある点。これが常態化すると、個々の職員の問題行動がエスカレートし、虐待に発展する危険性がある。</w:t>
      </w:r>
    </w:p>
    <w:p w14:paraId="494B1FBB" w14:textId="77777777" w:rsidR="00B30C3B" w:rsidRPr="00B30C3B" w:rsidRDefault="00B30C3B" w:rsidP="00B30C3B">
      <w:pPr>
        <w:numPr>
          <w:ilvl w:val="0"/>
          <w:numId w:val="2"/>
        </w:numPr>
        <w:spacing w:line="400" w:lineRule="exact"/>
        <w:rPr>
          <w:rFonts w:ascii="メイリオ" w:eastAsia="メイリオ" w:hAnsi="メイリオ"/>
          <w:sz w:val="24"/>
          <w:szCs w:val="24"/>
        </w:rPr>
      </w:pPr>
      <w:r w:rsidRPr="00B30C3B">
        <w:rPr>
          <w:rFonts w:ascii="メイリオ" w:eastAsia="メイリオ" w:hAnsi="メイリオ"/>
          <w:b/>
          <w:bCs/>
          <w:sz w:val="24"/>
          <w:szCs w:val="24"/>
        </w:rPr>
        <w:t>「愛情表現」という主観的な解釈</w:t>
      </w:r>
      <w:r w:rsidRPr="00B30C3B">
        <w:rPr>
          <w:rFonts w:ascii="メイリオ" w:eastAsia="メイリオ" w:hAnsi="メイリオ"/>
          <w:sz w:val="24"/>
          <w:szCs w:val="24"/>
        </w:rPr>
        <w:t>: 他の職員が「（子どもへの関わり方が）いつも強い」と感じていても、当事者は「愛情表現」と捉えている場合がある。このように、支援の仕方の基準が個人の感覚に委ねられ、組織として統一されていないため、客観的に見て不適切な行為が見過ごされてしまう。</w:t>
      </w:r>
    </w:p>
    <w:p w14:paraId="620D12E3" w14:textId="77777777" w:rsidR="00B30C3B" w:rsidRPr="00B30C3B" w:rsidRDefault="00B30C3B" w:rsidP="00B30C3B">
      <w:pPr>
        <w:numPr>
          <w:ilvl w:val="0"/>
          <w:numId w:val="2"/>
        </w:numPr>
        <w:spacing w:line="400" w:lineRule="exact"/>
        <w:rPr>
          <w:rFonts w:ascii="メイリオ" w:eastAsia="メイリオ" w:hAnsi="メイリオ"/>
          <w:sz w:val="24"/>
          <w:szCs w:val="24"/>
        </w:rPr>
      </w:pPr>
      <w:r w:rsidRPr="00B30C3B">
        <w:rPr>
          <w:rFonts w:ascii="メイリオ" w:eastAsia="メイリオ" w:hAnsi="メイリオ"/>
          <w:b/>
          <w:bCs/>
          <w:sz w:val="24"/>
          <w:szCs w:val="24"/>
        </w:rPr>
        <w:t>指摘がもたらす人間関係の悪化への懸念</w:t>
      </w:r>
      <w:r w:rsidRPr="00B30C3B">
        <w:rPr>
          <w:rFonts w:ascii="メイリオ" w:eastAsia="メイリオ" w:hAnsi="メイリオ"/>
          <w:sz w:val="24"/>
          <w:szCs w:val="24"/>
        </w:rPr>
        <w:t>: 職員間で指摘し合うことで、犯人探しが始まったり、人間関係が悪化したりすることを恐れ、結果的に何も言えなくなってしまう雰囲気がある点。これにより、問題が表面化せず、組織的な改善が妨げられる。</w:t>
      </w:r>
    </w:p>
    <w:p w14:paraId="3EDEC30F" w14:textId="77777777" w:rsidR="00B30C3B" w:rsidRDefault="00B30C3B" w:rsidP="00B30C3B">
      <w:pPr>
        <w:spacing w:line="400" w:lineRule="exact"/>
        <w:ind w:left="90"/>
        <w:rPr>
          <w:rFonts w:ascii="メイリオ" w:eastAsia="メイリオ" w:hAnsi="メイリオ"/>
          <w:b/>
          <w:bCs/>
          <w:sz w:val="24"/>
          <w:szCs w:val="24"/>
        </w:rPr>
      </w:pPr>
    </w:p>
    <w:p w14:paraId="2A9A7305" w14:textId="436CC56D" w:rsidR="00B30C3B" w:rsidRPr="00B30C3B" w:rsidRDefault="00B30C3B" w:rsidP="00B30C3B">
      <w:pPr>
        <w:spacing w:line="400" w:lineRule="exact"/>
        <w:ind w:left="90"/>
        <w:rPr>
          <w:rFonts w:ascii="メイリオ" w:eastAsia="メイリオ" w:hAnsi="メイリオ"/>
          <w:b/>
          <w:bCs/>
          <w:sz w:val="24"/>
          <w:szCs w:val="24"/>
        </w:rPr>
      </w:pPr>
      <w:r w:rsidRPr="00B30C3B">
        <w:rPr>
          <w:rFonts w:ascii="メイリオ" w:eastAsia="メイリオ" w:hAnsi="メイリオ"/>
          <w:b/>
          <w:bCs/>
          <w:sz w:val="24"/>
          <w:szCs w:val="24"/>
        </w:rPr>
        <w:t>②適切な対応に修正するとすれば、どのような記録とすればよいか？</w:t>
      </w:r>
    </w:p>
    <w:p w14:paraId="023B5785" w14:textId="77777777" w:rsidR="00B30C3B" w:rsidRPr="00B30C3B" w:rsidRDefault="00B30C3B" w:rsidP="00B30C3B">
      <w:pPr>
        <w:spacing w:line="400" w:lineRule="exact"/>
        <w:ind w:left="90"/>
        <w:rPr>
          <w:rFonts w:ascii="メイリオ" w:eastAsia="メイリオ" w:hAnsi="メイリオ"/>
          <w:sz w:val="24"/>
          <w:szCs w:val="24"/>
        </w:rPr>
      </w:pPr>
      <w:r w:rsidRPr="00B30C3B">
        <w:rPr>
          <w:rFonts w:ascii="メイリオ" w:eastAsia="メイリオ" w:hAnsi="メイリオ"/>
          <w:sz w:val="24"/>
          <w:szCs w:val="24"/>
        </w:rPr>
        <w:t>協議の中では、不適切な関わりを隠蔽する方向での記録修正（例：「愛情を持って接し、楽しく遊んでいる」と記述する）も話題に上がりましたが、これは問題の根本解決にはなりません。適切な対応と記録のあり方として、以下が考えられます。</w:t>
      </w:r>
    </w:p>
    <w:p w14:paraId="39992E7B" w14:textId="77777777" w:rsidR="00B30C3B" w:rsidRPr="00B30C3B" w:rsidRDefault="00B30C3B" w:rsidP="00B30C3B">
      <w:pPr>
        <w:numPr>
          <w:ilvl w:val="0"/>
          <w:numId w:val="3"/>
        </w:numPr>
        <w:spacing w:line="400" w:lineRule="exact"/>
        <w:rPr>
          <w:rFonts w:ascii="メイリオ" w:eastAsia="メイリオ" w:hAnsi="メイリオ"/>
          <w:sz w:val="24"/>
          <w:szCs w:val="24"/>
        </w:rPr>
      </w:pPr>
      <w:r w:rsidRPr="00B30C3B">
        <w:rPr>
          <w:rFonts w:ascii="メイリオ" w:eastAsia="メイリオ" w:hAnsi="メイリオ"/>
          <w:b/>
          <w:bCs/>
          <w:sz w:val="24"/>
          <w:szCs w:val="24"/>
        </w:rPr>
        <w:t>事実の客観的な記録</w:t>
      </w:r>
      <w:r w:rsidRPr="00B30C3B">
        <w:rPr>
          <w:rFonts w:ascii="メイリオ" w:eastAsia="メイリオ" w:hAnsi="メイリオ"/>
          <w:sz w:val="24"/>
          <w:szCs w:val="24"/>
        </w:rPr>
        <w:t>: 「ある職員の〇〇（児童名）への関わりが、身体的な接触が多く、強い口調になる場面があった。他の職員が制止する場面も見られた」など、主観（愛情、しつこい等）を排し、誰が、誰に、何をしたかという事実を具体的に記録する。</w:t>
      </w:r>
    </w:p>
    <w:p w14:paraId="4499021F" w14:textId="77777777" w:rsidR="00B30C3B" w:rsidRPr="00B30C3B" w:rsidRDefault="00B30C3B" w:rsidP="00B30C3B">
      <w:pPr>
        <w:numPr>
          <w:ilvl w:val="0"/>
          <w:numId w:val="3"/>
        </w:numPr>
        <w:spacing w:line="400" w:lineRule="exact"/>
        <w:rPr>
          <w:rFonts w:ascii="メイリオ" w:eastAsia="メイリオ" w:hAnsi="メイリオ"/>
          <w:sz w:val="24"/>
          <w:szCs w:val="24"/>
        </w:rPr>
      </w:pPr>
      <w:r w:rsidRPr="00B30C3B">
        <w:rPr>
          <w:rFonts w:ascii="メイリオ" w:eastAsia="メイリオ" w:hAnsi="メイリオ"/>
          <w:b/>
          <w:bCs/>
          <w:sz w:val="24"/>
          <w:szCs w:val="24"/>
        </w:rPr>
        <w:t>子どもの反応の記録</w:t>
      </w:r>
      <w:r w:rsidRPr="00B30C3B">
        <w:rPr>
          <w:rFonts w:ascii="メイリオ" w:eastAsia="メイリオ" w:hAnsi="メイリオ"/>
          <w:sz w:val="24"/>
          <w:szCs w:val="24"/>
        </w:rPr>
        <w:t>: その関わりに対して、対象となった子どもがどのような反応</w:t>
      </w:r>
      <w:r w:rsidRPr="00B30C3B">
        <w:rPr>
          <w:rFonts w:ascii="メイリオ" w:eastAsia="メイリオ" w:hAnsi="メイリオ"/>
          <w:sz w:val="24"/>
          <w:szCs w:val="24"/>
        </w:rPr>
        <w:lastRenderedPageBreak/>
        <w:t>（例：「やめて」と言葉で拒否した、表情がこわばっていた、笑っていた等）を示していたかを記録し、子どもの視点を重視する。</w:t>
      </w:r>
    </w:p>
    <w:p w14:paraId="3CF33D26" w14:textId="77777777" w:rsidR="00B30C3B" w:rsidRPr="00B30C3B" w:rsidRDefault="00B30C3B" w:rsidP="00B30C3B">
      <w:pPr>
        <w:numPr>
          <w:ilvl w:val="0"/>
          <w:numId w:val="3"/>
        </w:numPr>
        <w:spacing w:line="400" w:lineRule="exact"/>
        <w:rPr>
          <w:rFonts w:ascii="メイリオ" w:eastAsia="メイリオ" w:hAnsi="メイリオ"/>
          <w:sz w:val="24"/>
          <w:szCs w:val="24"/>
        </w:rPr>
      </w:pPr>
      <w:r w:rsidRPr="00B30C3B">
        <w:rPr>
          <w:rFonts w:ascii="メイリオ" w:eastAsia="メイリオ" w:hAnsi="メイリオ"/>
          <w:b/>
          <w:bCs/>
          <w:sz w:val="24"/>
          <w:szCs w:val="24"/>
        </w:rPr>
        <w:t>組織としての対応の記録</w:t>
      </w:r>
      <w:r w:rsidRPr="00B30C3B">
        <w:rPr>
          <w:rFonts w:ascii="メイリオ" w:eastAsia="メイリオ" w:hAnsi="メイリオ"/>
          <w:sz w:val="24"/>
          <w:szCs w:val="24"/>
        </w:rPr>
        <w:t>: その事実に対して、他の職員がどのように介入したか、またはしなかったかを記録する。さらに、その事案を職員会議や虐待防止委員会で報告し、組織としてどのように受け止め、今後の対応をどう協議したかを議事録として残す。</w:t>
      </w:r>
    </w:p>
    <w:p w14:paraId="5A7DA522" w14:textId="77777777" w:rsidR="00B30C3B" w:rsidRPr="00B30C3B" w:rsidRDefault="00B30C3B" w:rsidP="00B30C3B">
      <w:pPr>
        <w:spacing w:line="400" w:lineRule="exact"/>
        <w:ind w:left="90"/>
        <w:rPr>
          <w:rFonts w:ascii="メイリオ" w:eastAsia="メイリオ" w:hAnsi="メイリオ"/>
          <w:b/>
          <w:bCs/>
          <w:sz w:val="24"/>
          <w:szCs w:val="24"/>
        </w:rPr>
      </w:pPr>
      <w:r w:rsidRPr="00B30C3B">
        <w:rPr>
          <w:rFonts w:ascii="メイリオ" w:eastAsia="メイリオ" w:hAnsi="メイリオ"/>
          <w:b/>
          <w:bCs/>
          <w:sz w:val="24"/>
          <w:szCs w:val="24"/>
        </w:rPr>
        <w:t>③このほかに協議した話題</w:t>
      </w:r>
    </w:p>
    <w:p w14:paraId="2134EA63" w14:textId="77777777" w:rsidR="00B30C3B" w:rsidRPr="00B30C3B" w:rsidRDefault="00B30C3B" w:rsidP="00B30C3B">
      <w:pPr>
        <w:numPr>
          <w:ilvl w:val="0"/>
          <w:numId w:val="4"/>
        </w:numPr>
        <w:spacing w:line="400" w:lineRule="exact"/>
        <w:rPr>
          <w:rFonts w:ascii="メイリオ" w:eastAsia="メイリオ" w:hAnsi="メイリオ"/>
          <w:sz w:val="24"/>
          <w:szCs w:val="24"/>
        </w:rPr>
      </w:pPr>
      <w:r w:rsidRPr="00B30C3B">
        <w:rPr>
          <w:rFonts w:ascii="メイリオ" w:eastAsia="メイリオ" w:hAnsi="メイリオ"/>
          <w:b/>
          <w:bCs/>
          <w:sz w:val="24"/>
          <w:szCs w:val="24"/>
        </w:rPr>
        <w:t>指摘の方法</w:t>
      </w:r>
      <w:r w:rsidRPr="00B30C3B">
        <w:rPr>
          <w:rFonts w:ascii="メイリオ" w:eastAsia="メイリオ" w:hAnsi="メイリオ"/>
          <w:sz w:val="24"/>
          <w:szCs w:val="24"/>
        </w:rPr>
        <w:t>:</w:t>
      </w:r>
    </w:p>
    <w:p w14:paraId="06109410" w14:textId="77777777" w:rsidR="00B30C3B" w:rsidRPr="00B30C3B" w:rsidRDefault="00B30C3B" w:rsidP="00B30C3B">
      <w:pPr>
        <w:numPr>
          <w:ilvl w:val="1"/>
          <w:numId w:val="4"/>
        </w:numPr>
        <w:spacing w:line="400" w:lineRule="exact"/>
        <w:rPr>
          <w:rFonts w:ascii="メイリオ" w:eastAsia="メイリオ" w:hAnsi="メイリオ"/>
          <w:sz w:val="24"/>
          <w:szCs w:val="24"/>
        </w:rPr>
      </w:pPr>
      <w:r w:rsidRPr="00B30C3B">
        <w:rPr>
          <w:rFonts w:ascii="メイリオ" w:eastAsia="メイリオ" w:hAnsi="メイリオ"/>
          <w:sz w:val="24"/>
          <w:szCs w:val="24"/>
        </w:rPr>
        <w:t>直接本人に言いにくい場合は、管理者や役職者など、言える立場の人を通じて伝えてもらう方法。</w:t>
      </w:r>
    </w:p>
    <w:p w14:paraId="450CD0DA" w14:textId="77777777" w:rsidR="00B30C3B" w:rsidRPr="00B30C3B" w:rsidRDefault="00B30C3B" w:rsidP="00B30C3B">
      <w:pPr>
        <w:numPr>
          <w:ilvl w:val="1"/>
          <w:numId w:val="4"/>
        </w:numPr>
        <w:spacing w:line="400" w:lineRule="exact"/>
        <w:rPr>
          <w:rFonts w:ascii="メイリオ" w:eastAsia="メイリオ" w:hAnsi="メイリオ"/>
          <w:sz w:val="24"/>
          <w:szCs w:val="24"/>
        </w:rPr>
      </w:pPr>
      <w:r w:rsidRPr="00B30C3B">
        <w:rPr>
          <w:rFonts w:ascii="メイリオ" w:eastAsia="メイリオ" w:hAnsi="メイリオ"/>
          <w:sz w:val="24"/>
          <w:szCs w:val="24"/>
        </w:rPr>
        <w:t>全体会議などの公の場で問題を提起し、個人の問題ではなく組織全体の問題として共有・検討する必要性。</w:t>
      </w:r>
    </w:p>
    <w:p w14:paraId="17B50707" w14:textId="77777777" w:rsidR="00B30C3B" w:rsidRPr="00B30C3B" w:rsidRDefault="00B30C3B" w:rsidP="00B30C3B">
      <w:pPr>
        <w:numPr>
          <w:ilvl w:val="0"/>
          <w:numId w:val="4"/>
        </w:numPr>
        <w:spacing w:line="400" w:lineRule="exact"/>
        <w:rPr>
          <w:rFonts w:ascii="メイリオ" w:eastAsia="メイリオ" w:hAnsi="メイリオ"/>
          <w:sz w:val="24"/>
          <w:szCs w:val="24"/>
        </w:rPr>
      </w:pPr>
      <w:r w:rsidRPr="00B30C3B">
        <w:rPr>
          <w:rFonts w:ascii="メイリオ" w:eastAsia="メイリオ" w:hAnsi="メイリオ"/>
          <w:b/>
          <w:bCs/>
          <w:sz w:val="24"/>
          <w:szCs w:val="24"/>
        </w:rPr>
        <w:t>意見収集の仕組み</w:t>
      </w:r>
      <w:r w:rsidRPr="00B30C3B">
        <w:rPr>
          <w:rFonts w:ascii="メイリオ" w:eastAsia="メイリオ" w:hAnsi="メイリオ"/>
          <w:sz w:val="24"/>
          <w:szCs w:val="24"/>
        </w:rPr>
        <w:t>:</w:t>
      </w:r>
    </w:p>
    <w:p w14:paraId="16DB4421" w14:textId="77777777" w:rsidR="00B30C3B" w:rsidRPr="00B30C3B" w:rsidRDefault="00B30C3B" w:rsidP="00B30C3B">
      <w:pPr>
        <w:numPr>
          <w:ilvl w:val="1"/>
          <w:numId w:val="4"/>
        </w:numPr>
        <w:spacing w:line="400" w:lineRule="exact"/>
        <w:rPr>
          <w:rFonts w:ascii="メイリオ" w:eastAsia="メイリオ" w:hAnsi="メイリオ"/>
          <w:sz w:val="24"/>
          <w:szCs w:val="24"/>
        </w:rPr>
      </w:pPr>
      <w:r w:rsidRPr="00B30C3B">
        <w:rPr>
          <w:rFonts w:ascii="メイリオ" w:eastAsia="メイリオ" w:hAnsi="メイリオ"/>
          <w:sz w:val="24"/>
          <w:szCs w:val="24"/>
        </w:rPr>
        <w:t>職員が匿名で意見を投稿できるGoogleフォームのようなツールの導入案。これにより、対面では言いにくい意見も吸い上げやすくなるという期待がある。</w:t>
      </w:r>
    </w:p>
    <w:p w14:paraId="74D15C62" w14:textId="77777777" w:rsidR="00B30C3B" w:rsidRPr="00B30C3B" w:rsidRDefault="00B30C3B" w:rsidP="00B30C3B">
      <w:pPr>
        <w:numPr>
          <w:ilvl w:val="1"/>
          <w:numId w:val="4"/>
        </w:numPr>
        <w:spacing w:line="400" w:lineRule="exact"/>
        <w:rPr>
          <w:rFonts w:ascii="メイリオ" w:eastAsia="メイリオ" w:hAnsi="メイリオ"/>
          <w:sz w:val="24"/>
          <w:szCs w:val="24"/>
        </w:rPr>
      </w:pPr>
      <w:r w:rsidRPr="00B30C3B">
        <w:rPr>
          <w:rFonts w:ascii="メイリオ" w:eastAsia="メイリオ" w:hAnsi="メイリオ"/>
          <w:sz w:val="24"/>
          <w:szCs w:val="24"/>
        </w:rPr>
        <w:t>一方で、匿名での意見は無責任な批判が増える可能性や、誰が投稿したのかという「犯人探し」が始まり、かえって人間関係を悪化させるリスクがあるという懸念も示された。</w:t>
      </w:r>
    </w:p>
    <w:p w14:paraId="1ED216DC" w14:textId="77777777" w:rsidR="00B30C3B" w:rsidRPr="00B30C3B" w:rsidRDefault="00B30C3B" w:rsidP="00B30C3B">
      <w:pPr>
        <w:numPr>
          <w:ilvl w:val="0"/>
          <w:numId w:val="4"/>
        </w:numPr>
        <w:spacing w:line="400" w:lineRule="exact"/>
        <w:rPr>
          <w:rFonts w:ascii="メイリオ" w:eastAsia="メイリオ" w:hAnsi="メイリオ"/>
          <w:sz w:val="24"/>
          <w:szCs w:val="24"/>
        </w:rPr>
      </w:pPr>
      <w:r w:rsidRPr="00B30C3B">
        <w:rPr>
          <w:rFonts w:ascii="メイリオ" w:eastAsia="メイリオ" w:hAnsi="メイリオ"/>
          <w:b/>
          <w:bCs/>
          <w:sz w:val="24"/>
          <w:szCs w:val="24"/>
        </w:rPr>
        <w:t>社長など、立場が上の人への指摘の難しさ</w:t>
      </w:r>
      <w:r w:rsidRPr="00B30C3B">
        <w:rPr>
          <w:rFonts w:ascii="メイリオ" w:eastAsia="メイリオ" w:hAnsi="メイリオ"/>
          <w:sz w:val="24"/>
          <w:szCs w:val="24"/>
        </w:rPr>
        <w:t>:</w:t>
      </w:r>
    </w:p>
    <w:p w14:paraId="7CC3C81D" w14:textId="77777777" w:rsidR="00B30C3B" w:rsidRPr="00B30C3B" w:rsidRDefault="00B30C3B" w:rsidP="00B30C3B">
      <w:pPr>
        <w:numPr>
          <w:ilvl w:val="1"/>
          <w:numId w:val="4"/>
        </w:numPr>
        <w:spacing w:line="400" w:lineRule="exact"/>
        <w:rPr>
          <w:rFonts w:ascii="メイリオ" w:eastAsia="メイリオ" w:hAnsi="メイリオ"/>
          <w:sz w:val="24"/>
          <w:szCs w:val="24"/>
        </w:rPr>
      </w:pPr>
      <w:r w:rsidRPr="00B30C3B">
        <w:rPr>
          <w:rFonts w:ascii="メイリオ" w:eastAsia="メイリオ" w:hAnsi="メイリオ"/>
          <w:sz w:val="24"/>
          <w:szCs w:val="24"/>
        </w:rPr>
        <w:t>職員同士であればまだ指摘しやすいが、社長など経営層に対しては意見を言うことが非常に難しいという課題。</w:t>
      </w:r>
    </w:p>
    <w:p w14:paraId="7DE10AB3" w14:textId="77777777" w:rsidR="00B30C3B" w:rsidRPr="00B30C3B" w:rsidRDefault="00B30C3B" w:rsidP="00B30C3B">
      <w:pPr>
        <w:numPr>
          <w:ilvl w:val="1"/>
          <w:numId w:val="4"/>
        </w:numPr>
        <w:spacing w:line="400" w:lineRule="exact"/>
        <w:rPr>
          <w:rFonts w:ascii="メイリオ" w:eastAsia="メイリオ" w:hAnsi="メイリオ"/>
          <w:sz w:val="24"/>
          <w:szCs w:val="24"/>
        </w:rPr>
      </w:pPr>
      <w:r w:rsidRPr="00B30C3B">
        <w:rPr>
          <w:rFonts w:ascii="メイリオ" w:eastAsia="メイリオ" w:hAnsi="メイリオ"/>
          <w:sz w:val="24"/>
          <w:szCs w:val="24"/>
        </w:rPr>
        <w:t>仮に指摘しても聞いてもらえない場合、どうすればよいかという点については、明確な解決策が見いだせず、難しさがあらためて共有された。</w:t>
      </w:r>
    </w:p>
    <w:p w14:paraId="271C31EA" w14:textId="77777777" w:rsidR="00F336CA" w:rsidRPr="00B30C3B" w:rsidRDefault="00F336CA" w:rsidP="00B30C3B">
      <w:pPr>
        <w:spacing w:line="400" w:lineRule="exact"/>
        <w:ind w:left="90"/>
        <w:rPr>
          <w:rFonts w:ascii="メイリオ" w:eastAsia="メイリオ" w:hAnsi="メイリオ"/>
          <w:sz w:val="24"/>
          <w:szCs w:val="24"/>
        </w:rPr>
      </w:pPr>
    </w:p>
    <w:sectPr w:rsidR="00F336CA" w:rsidRPr="00B30C3B" w:rsidSect="00F336CA">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52B09"/>
    <w:multiLevelType w:val="multilevel"/>
    <w:tmpl w:val="843EA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524D9F"/>
    <w:multiLevelType w:val="multilevel"/>
    <w:tmpl w:val="11AEB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690A9E"/>
    <w:multiLevelType w:val="multilevel"/>
    <w:tmpl w:val="EA2667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186F93"/>
    <w:multiLevelType w:val="multilevel"/>
    <w:tmpl w:val="34DC3E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654651">
    <w:abstractNumId w:val="3"/>
  </w:num>
  <w:num w:numId="2" w16cid:durableId="2124684553">
    <w:abstractNumId w:val="0"/>
  </w:num>
  <w:num w:numId="3" w16cid:durableId="166554305">
    <w:abstractNumId w:val="1"/>
  </w:num>
  <w:num w:numId="4" w16cid:durableId="6182258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6CA"/>
    <w:rsid w:val="001B2B68"/>
    <w:rsid w:val="00946C9C"/>
    <w:rsid w:val="00B30C3B"/>
    <w:rsid w:val="00D808CB"/>
    <w:rsid w:val="00DE3804"/>
    <w:rsid w:val="00F336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E772A64"/>
  <w15:chartTrackingRefBased/>
  <w15:docId w15:val="{A80454F9-CFFA-47A2-9A36-ECC90E8C1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336C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336C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336CA"/>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336C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336CA"/>
    <w:pPr>
      <w:keepNext/>
      <w:keepLines/>
      <w:spacing w:before="80" w:after="4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336CA"/>
    <w:pPr>
      <w:keepNext/>
      <w:keepLines/>
      <w:spacing w:before="80" w:after="4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336CA"/>
    <w:pPr>
      <w:keepNext/>
      <w:keepLines/>
      <w:spacing w:before="80" w:after="4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336CA"/>
    <w:pPr>
      <w:keepNext/>
      <w:keepLines/>
      <w:spacing w:before="80" w:after="4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336CA"/>
    <w:pPr>
      <w:keepNext/>
      <w:keepLines/>
      <w:spacing w:before="80" w:after="4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336C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336C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336CA"/>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336C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336C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336C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336C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336C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336C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336C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336C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336C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336C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336CA"/>
    <w:pPr>
      <w:spacing w:before="160" w:after="160"/>
      <w:jc w:val="center"/>
    </w:pPr>
    <w:rPr>
      <w:i/>
      <w:iCs/>
      <w:color w:val="404040" w:themeColor="text1" w:themeTint="BF"/>
    </w:rPr>
  </w:style>
  <w:style w:type="character" w:customStyle="1" w:styleId="a8">
    <w:name w:val="引用文 (文字)"/>
    <w:basedOn w:val="a0"/>
    <w:link w:val="a7"/>
    <w:uiPriority w:val="29"/>
    <w:rsid w:val="00F336CA"/>
    <w:rPr>
      <w:i/>
      <w:iCs/>
      <w:color w:val="404040" w:themeColor="text1" w:themeTint="BF"/>
    </w:rPr>
  </w:style>
  <w:style w:type="paragraph" w:styleId="a9">
    <w:name w:val="List Paragraph"/>
    <w:basedOn w:val="a"/>
    <w:uiPriority w:val="34"/>
    <w:qFormat/>
    <w:rsid w:val="00F336CA"/>
    <w:pPr>
      <w:ind w:left="720"/>
      <w:contextualSpacing/>
    </w:pPr>
  </w:style>
  <w:style w:type="character" w:styleId="21">
    <w:name w:val="Intense Emphasis"/>
    <w:basedOn w:val="a0"/>
    <w:uiPriority w:val="21"/>
    <w:qFormat/>
    <w:rsid w:val="00F336CA"/>
    <w:rPr>
      <w:i/>
      <w:iCs/>
      <w:color w:val="0F4761" w:themeColor="accent1" w:themeShade="BF"/>
    </w:rPr>
  </w:style>
  <w:style w:type="paragraph" w:styleId="22">
    <w:name w:val="Intense Quote"/>
    <w:basedOn w:val="a"/>
    <w:next w:val="a"/>
    <w:link w:val="23"/>
    <w:uiPriority w:val="30"/>
    <w:qFormat/>
    <w:rsid w:val="00F336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336CA"/>
    <w:rPr>
      <w:i/>
      <w:iCs/>
      <w:color w:val="0F4761" w:themeColor="accent1" w:themeShade="BF"/>
    </w:rPr>
  </w:style>
  <w:style w:type="character" w:styleId="24">
    <w:name w:val="Intense Reference"/>
    <w:basedOn w:val="a0"/>
    <w:uiPriority w:val="32"/>
    <w:qFormat/>
    <w:rsid w:val="00F336C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205</Words>
  <Characters>1175</Characters>
  <Application>Microsoft Office Word</Application>
  <DocSecurity>0</DocSecurity>
  <Lines>9</Lines>
  <Paragraphs>2</Paragraphs>
  <ScaleCrop>false</ScaleCrop>
  <Company/>
  <LinksUpToDate>false</LinksUpToDate>
  <CharactersWithSpaces>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聡 田中</dc:creator>
  <cp:keywords/>
  <dc:description/>
  <cp:lastModifiedBy>聡 田中</cp:lastModifiedBy>
  <cp:revision>4</cp:revision>
  <dcterms:created xsi:type="dcterms:W3CDTF">2026-06-17T22:06:00Z</dcterms:created>
  <dcterms:modified xsi:type="dcterms:W3CDTF">2026-06-17T22:10:00Z</dcterms:modified>
</cp:coreProperties>
</file>